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729C" w14:textId="77777777" w:rsidR="00E150D6" w:rsidRPr="00315405" w:rsidRDefault="00E150D6" w:rsidP="00E150D6">
      <w:pPr>
        <w:pStyle w:val="a3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 w:rsidRPr="00315405">
        <w:rPr>
          <w:rFonts w:ascii="Times New Roman" w:eastAsia="黑体" w:hAnsi="Times New Roman"/>
          <w:color w:val="000000" w:themeColor="text1"/>
          <w:sz w:val="32"/>
          <w:szCs w:val="32"/>
        </w:rPr>
        <w:t>1</w:t>
      </w:r>
    </w:p>
    <w:p w14:paraId="163EB825" w14:textId="77777777" w:rsidR="00E150D6" w:rsidRPr="00700E3F" w:rsidRDefault="00E150D6" w:rsidP="00E150D6">
      <w:pPr>
        <w:jc w:val="center"/>
        <w:rPr>
          <w:rFonts w:ascii="方正小标宋简体" w:eastAsia="方正小标宋简体" w:hAnsi="Times New Roman"/>
          <w:bCs/>
          <w:color w:val="000000" w:themeColor="text1"/>
          <w:sz w:val="36"/>
          <w:szCs w:val="36"/>
        </w:rPr>
      </w:pPr>
      <w:r w:rsidRPr="00700E3F">
        <w:rPr>
          <w:rFonts w:ascii="方正小标宋简体" w:eastAsia="方正小标宋简体" w:hAnsi="Times New Roman" w:hint="eastAsia"/>
          <w:bCs/>
          <w:color w:val="000000" w:themeColor="text1"/>
          <w:sz w:val="36"/>
          <w:szCs w:val="36"/>
        </w:rPr>
        <w:t>“读懂中国”活动作品要求</w:t>
      </w:r>
    </w:p>
    <w:p w14:paraId="7F2B2560" w14:textId="77777777" w:rsidR="00E150D6" w:rsidRPr="00315405" w:rsidRDefault="00E150D6" w:rsidP="00E150D6">
      <w:pPr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一、内容要求</w:t>
      </w:r>
    </w:p>
    <w:p w14:paraId="3545CE16" w14:textId="77777777" w:rsidR="00E150D6" w:rsidRPr="00315405" w:rsidRDefault="00E150D6" w:rsidP="00E150D6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（一）紧扣主题</w:t>
      </w:r>
    </w:p>
    <w:p w14:paraId="51FFDF5C" w14:textId="77777777" w:rsidR="00E150D6" w:rsidRPr="00700E3F" w:rsidRDefault="00E150D6" w:rsidP="00E150D6">
      <w:pPr>
        <w:pStyle w:val="HTML"/>
        <w:widowControl w:val="0"/>
        <w:spacing w:line="640" w:lineRule="exact"/>
        <w:ind w:firstLine="640"/>
        <w:jc w:val="both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00E3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要紧扣“弘扬时代精神，建设教育强国”，深入挖掘、记录、展示、宣传“五老”在推进强国建设、民族复兴伟业历史进程中，在从教育大国阔步迈向教育强国过程中的感人事迹、人生体验和所体现的改革创新精神和教育家精神，以及对青年学生积极投身强国建设的重托和建议。</w:t>
      </w:r>
    </w:p>
    <w:p w14:paraId="60289D31" w14:textId="77777777" w:rsidR="00E150D6" w:rsidRPr="00315405" w:rsidRDefault="00E150D6" w:rsidP="00E150D6">
      <w:pPr>
        <w:ind w:firstLineChars="200" w:firstLine="640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（二）主旨明确</w:t>
      </w:r>
    </w:p>
    <w:p w14:paraId="112359AA" w14:textId="77777777" w:rsidR="00E150D6" w:rsidRPr="00700E3F" w:rsidRDefault="00E150D6" w:rsidP="00E150D6">
      <w:pPr>
        <w:ind w:firstLineChars="200" w:firstLine="640"/>
        <w:rPr>
          <w:rFonts w:ascii="仿宋_GB2312" w:eastAsia="仿宋_GB2312" w:hAnsi="Times New Roman"/>
          <w:color w:val="000000" w:themeColor="text1"/>
          <w:kern w:val="0"/>
          <w:sz w:val="32"/>
          <w:szCs w:val="32"/>
        </w:rPr>
      </w:pP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要从小处切入，以小见大，突出“五老”人物事迹，注重发现“最伟大的小事、最平凡的奇迹、最日常的奋斗和最具体的全面”，强调故事性和细节描述，以“五老”的个体经历反映出</w:t>
      </w:r>
      <w:r w:rsidRPr="00700E3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中国特色社会主义教育事业取得的伟大成就，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切忌写成或拍摄成“五老”个人简历。</w:t>
      </w:r>
    </w:p>
    <w:p w14:paraId="143381B6" w14:textId="77777777" w:rsidR="00E150D6" w:rsidRPr="00315405" w:rsidRDefault="00E150D6" w:rsidP="00E150D6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（三）内容真实</w:t>
      </w:r>
    </w:p>
    <w:p w14:paraId="1703EA60" w14:textId="77777777" w:rsidR="00E150D6" w:rsidRPr="00700E3F" w:rsidRDefault="00E150D6" w:rsidP="00E150D6">
      <w:pPr>
        <w:ind w:firstLineChars="200" w:firstLine="640"/>
        <w:rPr>
          <w:rFonts w:ascii="仿宋_GB2312" w:eastAsia="仿宋_GB2312" w:hAnsi="Times New Roman"/>
          <w:color w:val="000000" w:themeColor="text1"/>
          <w:kern w:val="0"/>
          <w:sz w:val="32"/>
          <w:szCs w:val="32"/>
        </w:rPr>
      </w:pP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记录的“五老”个人经历须真实可查、有相关资料证明。其中，征文、微视频被访谈人物在作品制作时仍健在。</w:t>
      </w:r>
    </w:p>
    <w:p w14:paraId="0C4334C1" w14:textId="77777777" w:rsidR="00E150D6" w:rsidRPr="00315405" w:rsidRDefault="00E150D6" w:rsidP="00E150D6">
      <w:pPr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黑体" w:hAnsi="Times New Roman"/>
          <w:bCs/>
          <w:color w:val="000000" w:themeColor="text1"/>
          <w:sz w:val="32"/>
          <w:szCs w:val="32"/>
        </w:rPr>
        <w:t>二、其他要求</w:t>
      </w:r>
    </w:p>
    <w:p w14:paraId="094B755B" w14:textId="77777777" w:rsidR="00E150D6" w:rsidRPr="00315405" w:rsidRDefault="00E150D6" w:rsidP="00E150D6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（一）征文作品</w:t>
      </w:r>
    </w:p>
    <w:p w14:paraId="2EE1E21A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1.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文体要求：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记叙文</w:t>
      </w:r>
    </w:p>
    <w:p w14:paraId="2AABC235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2.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语言要求：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通顺流畅、表达清晰、可读性强</w:t>
      </w:r>
    </w:p>
    <w:p w14:paraId="1A463F07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lastRenderedPageBreak/>
        <w:t>3.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字数要求：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不超过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2000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字（不含访谈人物简介）</w:t>
      </w:r>
    </w:p>
    <w:p w14:paraId="13ECA5DE" w14:textId="77777777" w:rsidR="00E150D6" w:rsidRPr="00315405" w:rsidRDefault="00E150D6" w:rsidP="00E150D6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Times New Roman" w:eastAsia="楷体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bCs/>
          <w:color w:val="000000" w:themeColor="text1"/>
          <w:sz w:val="32"/>
          <w:szCs w:val="32"/>
        </w:rPr>
        <w:t>（二）微视频作品</w:t>
      </w:r>
    </w:p>
    <w:p w14:paraId="78A40392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1.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形态风格</w:t>
      </w:r>
    </w:p>
    <w:p w14:paraId="4729F4A5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节目形态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：专题片、微纪录</w:t>
      </w:r>
    </w:p>
    <w:p w14:paraId="2F9B3A7B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视频格式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MP4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（不得低于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15M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码流）</w:t>
      </w:r>
    </w:p>
    <w:p w14:paraId="711F40AB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视频标准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（无损高清格式）</w:t>
      </w:r>
    </w:p>
    <w:p w14:paraId="5700E4F8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节目风格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：用艺术手法拍摄制作校园专题片、微纪录等，画面构图完整清晰、镜头有设计感、拍摄手法丰富，故事内容真实有效。</w:t>
      </w:r>
    </w:p>
    <w:p w14:paraId="585CD9E1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时间要求：</w:t>
      </w:r>
      <w:r w:rsidRPr="00315405">
        <w:rPr>
          <w:rFonts w:ascii="Times New Roman" w:eastAsia="仿宋_GB2312" w:hAnsi="Times New Roman"/>
          <w:bCs/>
          <w:color w:val="000000" w:themeColor="text1"/>
          <w:kern w:val="0"/>
          <w:sz w:val="32"/>
          <w:szCs w:val="32"/>
        </w:rPr>
        <w:t>5</w:t>
      </w:r>
      <w:r w:rsidRPr="00315405">
        <w:rPr>
          <w:rFonts w:ascii="Times New Roman" w:eastAsia="仿宋_GB2312" w:hAnsi="Times New Roman"/>
          <w:bCs/>
          <w:color w:val="000000" w:themeColor="text1"/>
          <w:kern w:val="0"/>
          <w:sz w:val="32"/>
          <w:szCs w:val="32"/>
        </w:rPr>
        <w:t>分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钟</w:t>
      </w:r>
    </w:p>
    <w:p w14:paraId="7D1F7A21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2.</w:t>
      </w: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拍摄要求</w:t>
      </w:r>
    </w:p>
    <w:p w14:paraId="3B9D4BAF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应为受访者配戴无线话筒进行收音，切忌直接使用摄像机进行录音。</w:t>
      </w:r>
    </w:p>
    <w:p w14:paraId="1C6D509E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摄像机使用前应调整白平衡，若是室外拍摄，每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小时应进行一次白平衡调整。</w:t>
      </w:r>
    </w:p>
    <w:p w14:paraId="28BA8149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拍摄过程中，保持机身水平，画面构图平衡稳定，推、拉、摇、移镜头要稳，速度匀速，跟上焦点；考虑不同景别的搭配，尽量避免画面中出现高光点，以免因画面反差较大，影响效果；拍摄有特征的全景镜头，能清晰辨认出事件发生的地点；尽量多拍摄视频素材，拍摄时长要远远多于实际用时长。</w:t>
      </w:r>
    </w:p>
    <w:p w14:paraId="15FE96BA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拍摄结束时，应多录几秒再停机，为剪辑留出余地。</w:t>
      </w:r>
    </w:p>
    <w:p w14:paraId="62E922CD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lastRenderedPageBreak/>
        <w:t>3.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解说要求</w:t>
      </w:r>
    </w:p>
    <w:p w14:paraId="24E90C62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用直白的语言文字叙述；有起承转合，设置高潮或合理安排突出主题；贴近观众的心理，使其有身临其境的感觉。</w:t>
      </w:r>
      <w:proofErr w:type="gramStart"/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忌宣传</w:t>
      </w:r>
      <w:proofErr w:type="gramEnd"/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片式解说词。</w:t>
      </w:r>
    </w:p>
    <w:p w14:paraId="1B8CD363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4.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技术要求</w:t>
      </w:r>
    </w:p>
    <w:p w14:paraId="049630E5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画面要求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：统一为全高清（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）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16:9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制式，上下不要</w:t>
      </w:r>
      <w:proofErr w:type="gramStart"/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有黑遮幅</w:t>
      </w:r>
      <w:proofErr w:type="gramEnd"/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；注意保持清晰、干净；有字幕。</w:t>
      </w:r>
    </w:p>
    <w:p w14:paraId="10DE6FF3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音频要求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：节目声道分为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声道（解说、同期声），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声道（音乐、音效、动效）；最高电频不能超过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，最低电频不能低于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。</w:t>
      </w:r>
    </w:p>
    <w:p w14:paraId="40797DF1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字幕要求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：采访、同期声均须加配中文字幕。用字准确无误，不使用繁体字、异体字、错别字；字幕位置居中，字体字号为黑体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号，字边要加阴影；字幕应与画面有良好的同步性。</w:t>
      </w:r>
    </w:p>
    <w:p w14:paraId="0FE15707" w14:textId="77777777" w:rsidR="00E150D6" w:rsidRPr="00315405" w:rsidRDefault="00E150D6" w:rsidP="00E150D6">
      <w:pPr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资料运用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：片中一旦涉及到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非本校拍摄、不属于拍摄团队创作的视频素材，一律要在画面右上角注明“资料”字样。“资料”字体字号为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黑体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65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号，字边要加阴影。</w:t>
      </w:r>
    </w:p>
    <w:p w14:paraId="52D45E2A" w14:textId="77777777" w:rsidR="00E150D6" w:rsidRPr="00315405" w:rsidRDefault="00E150D6" w:rsidP="00E150D6">
      <w:pPr>
        <w:ind w:firstLineChars="200" w:firstLine="640"/>
        <w:rPr>
          <w:rFonts w:ascii="Times New Roman" w:eastAsia="楷体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楷体" w:hAnsi="Times New Roman"/>
          <w:color w:val="000000" w:themeColor="text1"/>
          <w:sz w:val="32"/>
          <w:szCs w:val="32"/>
        </w:rPr>
        <w:t>（三）舞台剧</w:t>
      </w:r>
    </w:p>
    <w:p w14:paraId="382D5B0F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1.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形态风格</w:t>
      </w:r>
    </w:p>
    <w:p w14:paraId="3F0B1435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bCs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节目形态：</w:t>
      </w:r>
      <w:r w:rsidRPr="00700E3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舞台剧</w:t>
      </w:r>
      <w:r w:rsidRPr="00700E3F"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。根据“五老”采访素材改编舞台剧，通过切换台进行多机位录制，剪辑成</w:t>
      </w:r>
      <w:r w:rsidRPr="00315405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视频。</w:t>
      </w:r>
    </w:p>
    <w:p w14:paraId="27131337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视频格式：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MP4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（不得低于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15M 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码流）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14:paraId="21D4F648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lastRenderedPageBreak/>
        <w:t>视频标准：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（无损高清格式）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14:paraId="01F8DEB5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节目风格：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用艺术手法拍摄、制作校园舞台剧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画面构图完整清晰、镜头有设计感、拍摄手法丰富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故事内容真实有效。</w:t>
      </w:r>
    </w:p>
    <w:p w14:paraId="43848239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时长要求</w:t>
      </w:r>
      <w:r w:rsidRPr="00315405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: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不超过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10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分钟</w:t>
      </w:r>
    </w:p>
    <w:p w14:paraId="4D848E97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2.</w:t>
      </w:r>
      <w:r w:rsidRPr="00315405"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  <w:t>技术要求</w:t>
      </w:r>
    </w:p>
    <w:p w14:paraId="715F0514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b/>
          <w:bCs/>
          <w:color w:val="000000" w:themeColor="text1"/>
          <w:kern w:val="0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画面要求：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统一为全高清（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1920×1080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16:9 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制式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上下不要</w:t>
      </w:r>
      <w:proofErr w:type="gramStart"/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有黑遮幅</w:t>
      </w:r>
      <w:proofErr w:type="gramEnd"/>
      <w:r w:rsidRPr="00315405">
        <w:rPr>
          <w:rFonts w:ascii="Times New Roman" w:eastAsia="仿宋_GB2312" w:hAnsi="Times New Roman"/>
          <w:color w:val="000000" w:themeColor="text1"/>
          <w:sz w:val="32"/>
          <w:szCs w:val="32"/>
        </w:rPr>
        <w:t>；注意保持清晰、干净；有字幕（黑体居中）。</w:t>
      </w:r>
    </w:p>
    <w:p w14:paraId="6552C261" w14:textId="77777777" w:rsidR="00E150D6" w:rsidRPr="00315405" w:rsidRDefault="00E150D6" w:rsidP="00E150D6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音频要求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：节目声道分为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声道（解说、同期声），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声道（音乐、音效、动效）；最高电频不能超过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，最低电频不能低于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“</w:t>
      </w:r>
      <w:r w:rsidRPr="00511321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-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12dB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VU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</w:t>
      </w:r>
      <w:r w:rsidRPr="00700E3F">
        <w:rPr>
          <w:rFonts w:ascii="仿宋_GB2312" w:eastAsia="仿宋_GB2312" w:hAnsi="Times New Roman" w:hint="eastAsia"/>
          <w:color w:val="000000" w:themeColor="text1"/>
          <w:kern w:val="0"/>
          <w:sz w:val="32"/>
          <w:szCs w:val="32"/>
        </w:rPr>
        <w:t>”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。</w:t>
      </w:r>
    </w:p>
    <w:p w14:paraId="21261F10" w14:textId="78E7A912" w:rsidR="00C46A54" w:rsidRDefault="00E150D6" w:rsidP="00E150D6">
      <w:pPr>
        <w:spacing w:line="580" w:lineRule="exact"/>
        <w:ind w:firstLineChars="200" w:firstLine="640"/>
      </w:pPr>
      <w:r w:rsidRPr="00315405">
        <w:rPr>
          <w:rFonts w:ascii="Times New Roman" w:eastAsia="仿宋_GB2312" w:hAnsi="Times New Roman"/>
          <w:b/>
          <w:color w:val="000000" w:themeColor="text1"/>
          <w:kern w:val="0"/>
          <w:sz w:val="32"/>
          <w:szCs w:val="32"/>
        </w:rPr>
        <w:t>字幕要求：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对白、旁白和解说等均须加配中文字幕。用字准确无误，不使用繁体字、异体字、错别字；字幕位置居中，字体字号为黑体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60</w:t>
      </w:r>
      <w:r w:rsidRPr="00315405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号，字边要加阴影；字幕应与画面有良好的同步性。</w:t>
      </w:r>
    </w:p>
    <w:sectPr w:rsidR="00C4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D6"/>
    <w:rsid w:val="00C46A54"/>
    <w:rsid w:val="00E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71A2"/>
  <w15:chartTrackingRefBased/>
  <w15:docId w15:val="{E0F58CED-0455-418D-88EA-BC384E76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150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autoRedefine/>
    <w:uiPriority w:val="99"/>
    <w:qFormat/>
    <w:rsid w:val="00E150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qFormat/>
    <w:rsid w:val="00E150D6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Normal (Web)"/>
    <w:basedOn w:val="a"/>
    <w:qFormat/>
    <w:rsid w:val="00E150D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2025-04-14T06:26:00Z</dcterms:created>
  <dcterms:modified xsi:type="dcterms:W3CDTF">2025-04-14T06:26:00Z</dcterms:modified>
</cp:coreProperties>
</file>